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6B5E6" w14:textId="232166D3" w:rsidR="0003606D" w:rsidRDefault="009A130E">
      <w:r>
        <w:rPr>
          <w:rFonts w:ascii="Arial" w:hAnsi="Arial" w:cs="Arial"/>
          <w:color w:val="222222"/>
          <w:shd w:val="clear" w:color="auto" w:fill="FFFFFF"/>
        </w:rPr>
        <w:t>PATVIRTINTA</w:t>
      </w:r>
      <w:r>
        <w:rPr>
          <w:rFonts w:ascii="Arial" w:hAnsi="Arial" w:cs="Arial"/>
          <w:color w:val="222222"/>
        </w:rPr>
        <w:br/>
      </w:r>
      <w:r>
        <w:rPr>
          <w:rFonts w:ascii="Arial" w:hAnsi="Arial" w:cs="Arial"/>
          <w:color w:val="222222"/>
          <w:shd w:val="clear" w:color="auto" w:fill="FFFFFF"/>
        </w:rPr>
        <w:t>Vilniaus vaikų ir jaunimo klubo „Klevas“</w:t>
      </w:r>
      <w:r>
        <w:rPr>
          <w:rFonts w:ascii="Arial" w:hAnsi="Arial" w:cs="Arial"/>
          <w:color w:val="222222"/>
        </w:rPr>
        <w:br/>
      </w:r>
      <w:r>
        <w:rPr>
          <w:rFonts w:ascii="Arial" w:hAnsi="Arial" w:cs="Arial"/>
          <w:color w:val="222222"/>
          <w:shd w:val="clear" w:color="auto" w:fill="FFFFFF"/>
        </w:rPr>
        <w:t>direktoriaus 2026 m. birželio 30 d.</w:t>
      </w:r>
      <w:r>
        <w:rPr>
          <w:rFonts w:ascii="Arial" w:hAnsi="Arial" w:cs="Arial"/>
          <w:color w:val="222222"/>
        </w:rPr>
        <w:br/>
      </w:r>
      <w:r>
        <w:rPr>
          <w:rFonts w:ascii="Arial" w:hAnsi="Arial" w:cs="Arial"/>
          <w:color w:val="222222"/>
          <w:shd w:val="clear" w:color="auto" w:fill="FFFFFF"/>
        </w:rPr>
        <w:t>įsakymu Nr. VDCV- 23</w:t>
      </w:r>
      <w:r>
        <w:rPr>
          <w:rFonts w:ascii="Arial" w:hAnsi="Arial" w:cs="Arial"/>
          <w:color w:val="222222"/>
        </w:rPr>
        <w:br/>
      </w:r>
      <w:r>
        <w:rPr>
          <w:rFonts w:ascii="Arial" w:hAnsi="Arial" w:cs="Arial"/>
          <w:color w:val="222222"/>
        </w:rPr>
        <w:br/>
      </w:r>
      <w:r>
        <w:rPr>
          <w:rFonts w:ascii="Arial" w:hAnsi="Arial" w:cs="Arial"/>
          <w:color w:val="222222"/>
          <w:shd w:val="clear" w:color="auto" w:fill="FFFFFF"/>
        </w:rPr>
        <w:t>VILNIAUS VAIKŲ IR JAUNIMO KLUBO „KLEVAS“</w:t>
      </w:r>
      <w:r>
        <w:rPr>
          <w:rFonts w:ascii="Arial" w:hAnsi="Arial" w:cs="Arial"/>
          <w:color w:val="222222"/>
        </w:rPr>
        <w:br/>
      </w:r>
      <w:r>
        <w:rPr>
          <w:rFonts w:ascii="Arial" w:hAnsi="Arial" w:cs="Arial"/>
          <w:color w:val="222222"/>
        </w:rPr>
        <w:br/>
      </w:r>
      <w:r>
        <w:rPr>
          <w:rFonts w:ascii="Arial" w:hAnsi="Arial" w:cs="Arial"/>
          <w:color w:val="222222"/>
          <w:shd w:val="clear" w:color="auto" w:fill="FFFFFF"/>
        </w:rPr>
        <w:t>VAIKŲ DIENOS CENTRO REAGAVIMO Į PSICHOAKTYVIŲJŲ MEDŽIAGŲ VARTOJIMO, TURĖJIMO AR PLATINIMO ATVEJUS TVARKOS APRAŠAS</w:t>
      </w:r>
      <w:r>
        <w:rPr>
          <w:rFonts w:ascii="Arial" w:hAnsi="Arial" w:cs="Arial"/>
          <w:color w:val="222222"/>
        </w:rPr>
        <w:br/>
      </w:r>
      <w:r>
        <w:rPr>
          <w:rFonts w:ascii="Arial" w:hAnsi="Arial" w:cs="Arial"/>
          <w:color w:val="222222"/>
        </w:rPr>
        <w:br/>
      </w:r>
      <w:r>
        <w:rPr>
          <w:rFonts w:ascii="Arial" w:hAnsi="Arial" w:cs="Arial"/>
          <w:color w:val="222222"/>
          <w:shd w:val="clear" w:color="auto" w:fill="FFFFFF"/>
        </w:rPr>
        <w:t>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BENDROSIOS NUOSTATOS</w:t>
      </w:r>
      <w:r>
        <w:rPr>
          <w:rFonts w:ascii="Arial" w:hAnsi="Arial" w:cs="Arial"/>
          <w:color w:val="222222"/>
        </w:rPr>
        <w:br/>
      </w:r>
      <w:r>
        <w:rPr>
          <w:rFonts w:ascii="Arial" w:hAnsi="Arial" w:cs="Arial"/>
          <w:color w:val="222222"/>
        </w:rPr>
        <w:br/>
      </w:r>
      <w:r>
        <w:rPr>
          <w:rFonts w:ascii="Arial" w:hAnsi="Arial" w:cs="Arial"/>
          <w:color w:val="222222"/>
          <w:shd w:val="clear" w:color="auto" w:fill="FFFFFF"/>
        </w:rPr>
        <w:t>1. Vilniaus vaikų ir jaunimo klubo „Klevas“ vaikų dienos centro reagavimo į psichoaktyviųjų medžiagų vartojimo, turėjimo ar platinimo atvejus tvarkos aprašas (toliau – Aprašas) nustato vaikų dienos centro darbuotojų veiksmus, kai įtariama ar nustatoma, kad vaikas vartojo, turi, platina ar perdavė kitam asmeniui alkoholį, tabako ar nikotino gaminius, elektronines cigaretes, narkotines, psichotropines ar kitas psichiką veikiančias medžiagas.</w:t>
      </w:r>
      <w:r>
        <w:rPr>
          <w:rFonts w:ascii="Arial" w:hAnsi="Arial" w:cs="Arial"/>
          <w:color w:val="222222"/>
        </w:rPr>
        <w:br/>
      </w:r>
      <w:r>
        <w:rPr>
          <w:rFonts w:ascii="Arial" w:hAnsi="Arial" w:cs="Arial"/>
          <w:color w:val="222222"/>
          <w:shd w:val="clear" w:color="auto" w:fill="FFFFFF"/>
        </w:rPr>
        <w:t>2. Aprašo tikslas – užtikrinti vaiko ir kitų asmenų saugumą, tinkamą darbuotojų reagavimą, savalaikį vaiko tėvų (globėjų, rūpintojų) informavimą bei reikalingos pagalbos vaikui organizavimą.</w:t>
      </w:r>
      <w:r>
        <w:rPr>
          <w:rFonts w:ascii="Arial" w:hAnsi="Arial" w:cs="Arial"/>
          <w:color w:val="222222"/>
        </w:rPr>
        <w:br/>
      </w:r>
      <w:r>
        <w:rPr>
          <w:rFonts w:ascii="Arial" w:hAnsi="Arial" w:cs="Arial"/>
          <w:color w:val="222222"/>
          <w:shd w:val="clear" w:color="auto" w:fill="FFFFFF"/>
        </w:rPr>
        <w:t>3. Įgyvendinant Aprašą vadovaujamasi vaiko interesų pirmumo, saugumo, konfidencialumo, proporcingumo, bendradarbiavimo ir pagalbos vaikui principais.</w:t>
      </w:r>
      <w:r>
        <w:rPr>
          <w:rFonts w:ascii="Arial" w:hAnsi="Arial" w:cs="Arial"/>
          <w:color w:val="222222"/>
        </w:rPr>
        <w:br/>
      </w:r>
      <w:r>
        <w:rPr>
          <w:rFonts w:ascii="Arial" w:hAnsi="Arial" w:cs="Arial"/>
          <w:color w:val="222222"/>
        </w:rPr>
        <w:br/>
      </w:r>
      <w:r>
        <w:rPr>
          <w:rFonts w:ascii="Arial" w:hAnsi="Arial" w:cs="Arial"/>
          <w:color w:val="222222"/>
          <w:shd w:val="clear" w:color="auto" w:fill="FFFFFF"/>
        </w:rPr>
        <w:t>II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DARBUOTOJŲ VEIKSMAI ĮTARUS, KAD VAIKAS YRA APSVAIGĘS</w:t>
      </w:r>
      <w:r>
        <w:rPr>
          <w:rFonts w:ascii="Arial" w:hAnsi="Arial" w:cs="Arial"/>
          <w:color w:val="222222"/>
        </w:rPr>
        <w:br/>
      </w:r>
      <w:r>
        <w:rPr>
          <w:rFonts w:ascii="Arial" w:hAnsi="Arial" w:cs="Arial"/>
          <w:color w:val="222222"/>
        </w:rPr>
        <w:br/>
      </w:r>
      <w:r>
        <w:rPr>
          <w:rFonts w:ascii="Arial" w:hAnsi="Arial" w:cs="Arial"/>
          <w:color w:val="222222"/>
          <w:shd w:val="clear" w:color="auto" w:fill="FFFFFF"/>
        </w:rPr>
        <w:t>4. Darbuotojas, pastebėjęs vaiko elgesio ar savijautos požymių, leidžiančių pagrįstai įtarti psichoaktyviųjų medžiagų vartojimą:</w:t>
      </w:r>
      <w:r>
        <w:rPr>
          <w:rFonts w:ascii="Arial" w:hAnsi="Arial" w:cs="Arial"/>
          <w:color w:val="222222"/>
        </w:rPr>
        <w:br/>
      </w:r>
      <w:r>
        <w:rPr>
          <w:rFonts w:ascii="Arial" w:hAnsi="Arial" w:cs="Arial"/>
          <w:color w:val="222222"/>
        </w:rPr>
        <w:br/>
      </w:r>
      <w:r>
        <w:rPr>
          <w:rFonts w:ascii="Arial" w:hAnsi="Arial" w:cs="Arial"/>
          <w:color w:val="222222"/>
          <w:shd w:val="clear" w:color="auto" w:fill="FFFFFF"/>
        </w:rPr>
        <w:t>4.1. įvertina vaiko būklę ir pirmiausia užtikrina jo bei kitų asmenų saugumą;</w:t>
      </w:r>
      <w:r>
        <w:rPr>
          <w:rFonts w:ascii="Arial" w:hAnsi="Arial" w:cs="Arial"/>
          <w:color w:val="222222"/>
        </w:rPr>
        <w:br/>
      </w:r>
      <w:r>
        <w:rPr>
          <w:rFonts w:ascii="Arial" w:hAnsi="Arial" w:cs="Arial"/>
          <w:color w:val="222222"/>
        </w:rPr>
        <w:br/>
      </w:r>
      <w:r>
        <w:rPr>
          <w:rFonts w:ascii="Arial" w:hAnsi="Arial" w:cs="Arial"/>
          <w:color w:val="222222"/>
          <w:shd w:val="clear" w:color="auto" w:fill="FFFFFF"/>
        </w:rPr>
        <w:t>4.2. nepalieka vaiko be priežiūros, jeigu dėl jo būklės gali kilti grėsmė jo ar kitų asmenų sveikatai ar saugumui;</w:t>
      </w:r>
      <w:r>
        <w:rPr>
          <w:rFonts w:ascii="Arial" w:hAnsi="Arial" w:cs="Arial"/>
          <w:color w:val="222222"/>
        </w:rPr>
        <w:br/>
      </w:r>
      <w:r>
        <w:rPr>
          <w:rFonts w:ascii="Arial" w:hAnsi="Arial" w:cs="Arial"/>
          <w:color w:val="222222"/>
        </w:rPr>
        <w:br/>
      </w:r>
      <w:r>
        <w:rPr>
          <w:rFonts w:ascii="Arial" w:hAnsi="Arial" w:cs="Arial"/>
          <w:color w:val="222222"/>
          <w:shd w:val="clear" w:color="auto" w:fill="FFFFFF"/>
        </w:rPr>
        <w:t>4.3. nedelsdamas informuoja atsakingą vaikų dienos centro darbuotoją ir (ar) Klubo direktorių;</w:t>
      </w:r>
      <w:r>
        <w:rPr>
          <w:rFonts w:ascii="Arial" w:hAnsi="Arial" w:cs="Arial"/>
          <w:color w:val="222222"/>
        </w:rPr>
        <w:br/>
      </w:r>
      <w:r>
        <w:rPr>
          <w:rFonts w:ascii="Arial" w:hAnsi="Arial" w:cs="Arial"/>
          <w:color w:val="222222"/>
        </w:rPr>
        <w:br/>
      </w:r>
      <w:r>
        <w:rPr>
          <w:rFonts w:ascii="Arial" w:hAnsi="Arial" w:cs="Arial"/>
          <w:color w:val="222222"/>
          <w:shd w:val="clear" w:color="auto" w:fill="FFFFFF"/>
        </w:rPr>
        <w:t>4.4. apie situaciją informuoja vaiko tėvus (globėjus, rūpintojus);</w:t>
      </w:r>
      <w:r>
        <w:rPr>
          <w:rFonts w:ascii="Arial" w:hAnsi="Arial" w:cs="Arial"/>
          <w:color w:val="222222"/>
        </w:rPr>
        <w:br/>
      </w:r>
      <w:r>
        <w:rPr>
          <w:rFonts w:ascii="Arial" w:hAnsi="Arial" w:cs="Arial"/>
          <w:color w:val="222222"/>
        </w:rPr>
        <w:br/>
      </w:r>
      <w:r>
        <w:rPr>
          <w:rFonts w:ascii="Arial" w:hAnsi="Arial" w:cs="Arial"/>
          <w:color w:val="222222"/>
          <w:shd w:val="clear" w:color="auto" w:fill="FFFFFF"/>
        </w:rPr>
        <w:t>4.5. jeigu vaiko sveikatos būklė kelia pagrįstą susirūpinimą arba reikalinga skubi medicinos pagalba, nedelsdamas kviečia skubiąją medicinos pagalbą telefonu 112;</w:t>
      </w:r>
      <w:r>
        <w:rPr>
          <w:rFonts w:ascii="Arial" w:hAnsi="Arial" w:cs="Arial"/>
          <w:color w:val="222222"/>
        </w:rPr>
        <w:br/>
      </w:r>
      <w:r>
        <w:rPr>
          <w:rFonts w:ascii="Arial" w:hAnsi="Arial" w:cs="Arial"/>
          <w:color w:val="222222"/>
        </w:rPr>
        <w:br/>
      </w:r>
      <w:r>
        <w:rPr>
          <w:rFonts w:ascii="Arial" w:hAnsi="Arial" w:cs="Arial"/>
          <w:color w:val="222222"/>
          <w:shd w:val="clear" w:color="auto" w:fill="FFFFFF"/>
        </w:rPr>
        <w:t>4.6. pagal situacijos pobūdį ir teisės aktų reikalavimus informuoja kitas kompetentingas institucijas.</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5. Darbuotojas pats neatlieka medicininio vaiko apsvaigimo nustatymo ir nenaudoja tam neskirtų priemonių.</w:t>
      </w:r>
      <w:r>
        <w:rPr>
          <w:rFonts w:ascii="Arial" w:hAnsi="Arial" w:cs="Arial"/>
          <w:color w:val="222222"/>
        </w:rPr>
        <w:br/>
      </w:r>
      <w:r>
        <w:rPr>
          <w:rFonts w:ascii="Arial" w:hAnsi="Arial" w:cs="Arial"/>
          <w:color w:val="222222"/>
        </w:rPr>
        <w:br/>
      </w:r>
      <w:r>
        <w:rPr>
          <w:rFonts w:ascii="Arial" w:hAnsi="Arial" w:cs="Arial"/>
          <w:color w:val="222222"/>
          <w:shd w:val="clear" w:color="auto" w:fill="FFFFFF"/>
        </w:rPr>
        <w:t>III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VEIKSMAI RADUS AR ĮTARUS TURINT DRAUDŽIAMŲ MEDŽIAGŲ</w:t>
      </w:r>
      <w:r>
        <w:rPr>
          <w:rFonts w:ascii="Arial" w:hAnsi="Arial" w:cs="Arial"/>
          <w:color w:val="222222"/>
        </w:rPr>
        <w:br/>
      </w:r>
      <w:r>
        <w:rPr>
          <w:rFonts w:ascii="Arial" w:hAnsi="Arial" w:cs="Arial"/>
          <w:color w:val="222222"/>
        </w:rPr>
        <w:br/>
      </w:r>
      <w:r>
        <w:rPr>
          <w:rFonts w:ascii="Arial" w:hAnsi="Arial" w:cs="Arial"/>
          <w:color w:val="222222"/>
          <w:shd w:val="clear" w:color="auto" w:fill="FFFFFF"/>
        </w:rPr>
        <w:t>6. Darbuotojas, pastebėjęs ar gavęs pagrįstos informacijos, kad vaikas gali turėti narkotinių, psichotropinių ar kitų draudžiamų psichoaktyviųjų medžiagų, nedelsdamas informuoja Klubo direktorių ar jo įgaliotą asmenį.</w:t>
      </w:r>
      <w:r>
        <w:rPr>
          <w:rFonts w:ascii="Arial" w:hAnsi="Arial" w:cs="Arial"/>
          <w:color w:val="222222"/>
        </w:rPr>
        <w:br/>
      </w:r>
      <w:r>
        <w:rPr>
          <w:rFonts w:ascii="Arial" w:hAnsi="Arial" w:cs="Arial"/>
          <w:color w:val="222222"/>
          <w:shd w:val="clear" w:color="auto" w:fill="FFFFFF"/>
        </w:rPr>
        <w:t>7. Darbuotojai savavališkai neatlieka vaiko asmens ar jo asmeninių daiktų kratos.</w:t>
      </w:r>
      <w:r>
        <w:rPr>
          <w:rFonts w:ascii="Arial" w:hAnsi="Arial" w:cs="Arial"/>
          <w:color w:val="222222"/>
        </w:rPr>
        <w:br/>
      </w:r>
      <w:r>
        <w:rPr>
          <w:rFonts w:ascii="Arial" w:hAnsi="Arial" w:cs="Arial"/>
          <w:color w:val="222222"/>
          <w:shd w:val="clear" w:color="auto" w:fill="FFFFFF"/>
        </w:rPr>
        <w:t>8. Kilus pagrįstam įtarimui dėl galimai neteisėtų narkotinių, psichotropinių ar kitų draudžiamų medžiagų turėjimo ar disponavimo jomis, apie situaciją informuojami vaiko tėvai (globėjai, rūpintojai) ir, kai tai būtina pagal teisės aktus ar situacijos pobūdį, policija ar kitos kompetentingos institucijos.</w:t>
      </w:r>
      <w:r>
        <w:rPr>
          <w:rFonts w:ascii="Arial" w:hAnsi="Arial" w:cs="Arial"/>
          <w:color w:val="222222"/>
        </w:rPr>
        <w:br/>
      </w:r>
      <w:r>
        <w:rPr>
          <w:rFonts w:ascii="Arial" w:hAnsi="Arial" w:cs="Arial"/>
          <w:color w:val="222222"/>
          <w:shd w:val="clear" w:color="auto" w:fill="FFFFFF"/>
        </w:rPr>
        <w:t>9. Radus nežinomą medžiagą ar daiktą, kuris gali kelti pavojų sveikatai, jis be būtino reikalo neliečiamas ir užtikrinama, kad prie jo negalėtų prieiti vaikai ar kiti pašaliniai asmenys.</w:t>
      </w:r>
      <w:r>
        <w:rPr>
          <w:rFonts w:ascii="Arial" w:hAnsi="Arial" w:cs="Arial"/>
          <w:color w:val="222222"/>
        </w:rPr>
        <w:br/>
      </w:r>
      <w:r>
        <w:rPr>
          <w:rFonts w:ascii="Arial" w:hAnsi="Arial" w:cs="Arial"/>
          <w:color w:val="222222"/>
        </w:rPr>
        <w:br/>
      </w:r>
      <w:r>
        <w:rPr>
          <w:rFonts w:ascii="Arial" w:hAnsi="Arial" w:cs="Arial"/>
          <w:color w:val="222222"/>
          <w:shd w:val="clear" w:color="auto" w:fill="FFFFFF"/>
        </w:rPr>
        <w:t>IV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VEIKSMAI ĮTARUS PLATINIMĄ</w:t>
      </w:r>
      <w:r>
        <w:rPr>
          <w:rFonts w:ascii="Arial" w:hAnsi="Arial" w:cs="Arial"/>
          <w:color w:val="222222"/>
        </w:rPr>
        <w:br/>
      </w:r>
      <w:r>
        <w:rPr>
          <w:rFonts w:ascii="Arial" w:hAnsi="Arial" w:cs="Arial"/>
          <w:color w:val="222222"/>
        </w:rPr>
        <w:br/>
      </w:r>
      <w:r>
        <w:rPr>
          <w:rFonts w:ascii="Arial" w:hAnsi="Arial" w:cs="Arial"/>
          <w:color w:val="222222"/>
          <w:shd w:val="clear" w:color="auto" w:fill="FFFFFF"/>
        </w:rPr>
        <w:t>10. Gavus informacijos ar kilus pagrįstam įtarimui, kad vaikas vaikų dienos centre platina, perduoda ar siūlo kitiems asmenims psichoaktyviąsias medžiagas:</w:t>
      </w:r>
      <w:r>
        <w:rPr>
          <w:rFonts w:ascii="Arial" w:hAnsi="Arial" w:cs="Arial"/>
          <w:color w:val="222222"/>
        </w:rPr>
        <w:br/>
      </w:r>
      <w:r>
        <w:rPr>
          <w:rFonts w:ascii="Arial" w:hAnsi="Arial" w:cs="Arial"/>
          <w:color w:val="222222"/>
        </w:rPr>
        <w:br/>
      </w:r>
      <w:r>
        <w:rPr>
          <w:rFonts w:ascii="Arial" w:hAnsi="Arial" w:cs="Arial"/>
          <w:color w:val="222222"/>
          <w:shd w:val="clear" w:color="auto" w:fill="FFFFFF"/>
        </w:rPr>
        <w:t>10.1. nedelsiant informuojamas Klubo direktorius arba jo įgaliotas asmuo;</w:t>
      </w:r>
      <w:r>
        <w:rPr>
          <w:rFonts w:ascii="Arial" w:hAnsi="Arial" w:cs="Arial"/>
          <w:color w:val="222222"/>
        </w:rPr>
        <w:br/>
      </w:r>
      <w:r>
        <w:rPr>
          <w:rFonts w:ascii="Arial" w:hAnsi="Arial" w:cs="Arial"/>
          <w:color w:val="222222"/>
        </w:rPr>
        <w:br/>
      </w:r>
      <w:r>
        <w:rPr>
          <w:rFonts w:ascii="Arial" w:hAnsi="Arial" w:cs="Arial"/>
          <w:color w:val="222222"/>
          <w:shd w:val="clear" w:color="auto" w:fill="FFFFFF"/>
        </w:rPr>
        <w:t>10.2. imamasi priemonių vaikų ir kitų asmenų saugumui užtikrinti;</w:t>
      </w:r>
      <w:r>
        <w:rPr>
          <w:rFonts w:ascii="Arial" w:hAnsi="Arial" w:cs="Arial"/>
          <w:color w:val="222222"/>
        </w:rPr>
        <w:br/>
      </w:r>
      <w:r>
        <w:rPr>
          <w:rFonts w:ascii="Arial" w:hAnsi="Arial" w:cs="Arial"/>
          <w:color w:val="222222"/>
        </w:rPr>
        <w:br/>
      </w:r>
      <w:r>
        <w:rPr>
          <w:rFonts w:ascii="Arial" w:hAnsi="Arial" w:cs="Arial"/>
          <w:color w:val="222222"/>
          <w:shd w:val="clear" w:color="auto" w:fill="FFFFFF"/>
        </w:rPr>
        <w:t>10.3. teisės aktų nustatytais atvejais informuojama policija ir (ar) kitos kompetentingos institucijos;</w:t>
      </w:r>
      <w:r>
        <w:rPr>
          <w:rFonts w:ascii="Arial" w:hAnsi="Arial" w:cs="Arial"/>
          <w:color w:val="222222"/>
        </w:rPr>
        <w:br/>
      </w:r>
      <w:r>
        <w:rPr>
          <w:rFonts w:ascii="Arial" w:hAnsi="Arial" w:cs="Arial"/>
          <w:color w:val="222222"/>
        </w:rPr>
        <w:br/>
      </w:r>
      <w:r>
        <w:rPr>
          <w:rFonts w:ascii="Arial" w:hAnsi="Arial" w:cs="Arial"/>
          <w:color w:val="222222"/>
          <w:shd w:val="clear" w:color="auto" w:fill="FFFFFF"/>
        </w:rPr>
        <w:t>10.4. apie situaciją informuojami vaiko tėvai (globėjai, rūpintojai), išskyrus atvejus, kai teisės aktai ar kompetentingos institucijos nurodo kitaip.</w:t>
      </w:r>
      <w:r>
        <w:rPr>
          <w:rFonts w:ascii="Arial" w:hAnsi="Arial" w:cs="Arial"/>
          <w:color w:val="222222"/>
        </w:rPr>
        <w:br/>
      </w:r>
      <w:r>
        <w:rPr>
          <w:rFonts w:ascii="Arial" w:hAnsi="Arial" w:cs="Arial"/>
          <w:color w:val="222222"/>
        </w:rPr>
        <w:br/>
      </w:r>
      <w:r>
        <w:rPr>
          <w:rFonts w:ascii="Arial" w:hAnsi="Arial" w:cs="Arial"/>
          <w:color w:val="222222"/>
          <w:shd w:val="clear" w:color="auto" w:fill="FFFFFF"/>
        </w:rPr>
        <w:t>V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PAGALBOS VAIKUI ORGANIZAVIMAS</w:t>
      </w:r>
      <w:r>
        <w:rPr>
          <w:rFonts w:ascii="Arial" w:hAnsi="Arial" w:cs="Arial"/>
          <w:color w:val="222222"/>
        </w:rPr>
        <w:br/>
      </w:r>
      <w:r>
        <w:rPr>
          <w:rFonts w:ascii="Arial" w:hAnsi="Arial" w:cs="Arial"/>
          <w:color w:val="222222"/>
        </w:rPr>
        <w:br/>
      </w:r>
      <w:r>
        <w:rPr>
          <w:rFonts w:ascii="Arial" w:hAnsi="Arial" w:cs="Arial"/>
          <w:color w:val="222222"/>
          <w:shd w:val="clear" w:color="auto" w:fill="FFFFFF"/>
        </w:rPr>
        <w:t>11. Įvykus su psichoaktyviųjų medžiagų vartojimu susijusiam atvejui, situacija vertinama ne tik kaip Taisyklių pažeidimas, bet ir kaip galimas pagalbos vaikui poreikis.</w:t>
      </w:r>
      <w:r>
        <w:rPr>
          <w:rFonts w:ascii="Arial" w:hAnsi="Arial" w:cs="Arial"/>
          <w:color w:val="222222"/>
        </w:rPr>
        <w:br/>
      </w:r>
      <w:r>
        <w:rPr>
          <w:rFonts w:ascii="Arial" w:hAnsi="Arial" w:cs="Arial"/>
          <w:color w:val="222222"/>
          <w:shd w:val="clear" w:color="auto" w:fill="FFFFFF"/>
        </w:rPr>
        <w:t>12. Atsakingi vaikų dienos centro darbuotojai pagal kompetenciją:</w:t>
      </w:r>
      <w:r>
        <w:rPr>
          <w:rFonts w:ascii="Arial" w:hAnsi="Arial" w:cs="Arial"/>
          <w:color w:val="222222"/>
        </w:rPr>
        <w:br/>
      </w:r>
      <w:r>
        <w:rPr>
          <w:rFonts w:ascii="Arial" w:hAnsi="Arial" w:cs="Arial"/>
          <w:color w:val="222222"/>
        </w:rPr>
        <w:br/>
      </w:r>
      <w:r>
        <w:rPr>
          <w:rFonts w:ascii="Arial" w:hAnsi="Arial" w:cs="Arial"/>
          <w:color w:val="222222"/>
          <w:shd w:val="clear" w:color="auto" w:fill="FFFFFF"/>
        </w:rPr>
        <w:t>12.1. aptaria situaciją su vaiku;</w:t>
      </w:r>
      <w:r>
        <w:rPr>
          <w:rFonts w:ascii="Arial" w:hAnsi="Arial" w:cs="Arial"/>
          <w:color w:val="222222"/>
        </w:rPr>
        <w:br/>
      </w:r>
      <w:r>
        <w:rPr>
          <w:rFonts w:ascii="Arial" w:hAnsi="Arial" w:cs="Arial"/>
          <w:color w:val="222222"/>
        </w:rPr>
        <w:br/>
      </w:r>
      <w:r>
        <w:rPr>
          <w:rFonts w:ascii="Arial" w:hAnsi="Arial" w:cs="Arial"/>
          <w:color w:val="222222"/>
          <w:shd w:val="clear" w:color="auto" w:fill="FFFFFF"/>
        </w:rPr>
        <w:t>12.2. bendradarbiauja su vaiko tėvais (globėjais, rūpintojais);</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12.3. įvertina papildomos socialinės, psichologinės, sveikatos priežiūros ar kitos pagalbos poreikį;</w:t>
      </w:r>
      <w:r>
        <w:rPr>
          <w:rFonts w:ascii="Arial" w:hAnsi="Arial" w:cs="Arial"/>
          <w:color w:val="222222"/>
        </w:rPr>
        <w:br/>
      </w:r>
      <w:r>
        <w:rPr>
          <w:rFonts w:ascii="Arial" w:hAnsi="Arial" w:cs="Arial"/>
          <w:color w:val="222222"/>
        </w:rPr>
        <w:br/>
      </w:r>
      <w:r>
        <w:rPr>
          <w:rFonts w:ascii="Arial" w:hAnsi="Arial" w:cs="Arial"/>
          <w:color w:val="222222"/>
          <w:shd w:val="clear" w:color="auto" w:fill="FFFFFF"/>
        </w:rPr>
        <w:t>12.4. esant poreikiui tarpininkauja dėl reikalingos pagalbos vaikui ir jo šeimai;</w:t>
      </w:r>
      <w:r>
        <w:rPr>
          <w:rFonts w:ascii="Arial" w:hAnsi="Arial" w:cs="Arial"/>
          <w:color w:val="222222"/>
        </w:rPr>
        <w:br/>
      </w:r>
      <w:r>
        <w:rPr>
          <w:rFonts w:ascii="Arial" w:hAnsi="Arial" w:cs="Arial"/>
          <w:color w:val="222222"/>
        </w:rPr>
        <w:br/>
      </w:r>
      <w:r>
        <w:rPr>
          <w:rFonts w:ascii="Arial" w:hAnsi="Arial" w:cs="Arial"/>
          <w:color w:val="222222"/>
          <w:shd w:val="clear" w:color="auto" w:fill="FFFFFF"/>
        </w:rPr>
        <w:t>12.5. bendradarbiauja su kitais vaikui pagalbą teikiančiais specialistais ir institucijomis.</w:t>
      </w:r>
      <w:r>
        <w:rPr>
          <w:rFonts w:ascii="Arial" w:hAnsi="Arial" w:cs="Arial"/>
          <w:color w:val="222222"/>
        </w:rPr>
        <w:br/>
      </w:r>
      <w:r>
        <w:rPr>
          <w:rFonts w:ascii="Arial" w:hAnsi="Arial" w:cs="Arial"/>
          <w:color w:val="222222"/>
        </w:rPr>
        <w:br/>
      </w:r>
      <w:r>
        <w:rPr>
          <w:rFonts w:ascii="Arial" w:hAnsi="Arial" w:cs="Arial"/>
          <w:color w:val="222222"/>
          <w:shd w:val="clear" w:color="auto" w:fill="FFFFFF"/>
        </w:rPr>
        <w:t>13. Pagalbos priemonės parenkamos atsižvelgiant į vaiko amžių, brandą, individualius poreikius, situacijos aplinkybes ir geriausius vaiko interesus.</w:t>
      </w:r>
      <w:r>
        <w:rPr>
          <w:rFonts w:ascii="Arial" w:hAnsi="Arial" w:cs="Arial"/>
          <w:color w:val="222222"/>
        </w:rPr>
        <w:br/>
      </w:r>
      <w:r>
        <w:rPr>
          <w:rFonts w:ascii="Arial" w:hAnsi="Arial" w:cs="Arial"/>
          <w:color w:val="222222"/>
        </w:rPr>
        <w:br/>
      </w:r>
      <w:r>
        <w:rPr>
          <w:rFonts w:ascii="Arial" w:hAnsi="Arial" w:cs="Arial"/>
          <w:color w:val="222222"/>
          <w:shd w:val="clear" w:color="auto" w:fill="FFFFFF"/>
        </w:rPr>
        <w:t>VI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INFORMACIJOS FIKSAVIMAS IR KONFIDENCIALUMAS</w:t>
      </w:r>
      <w:r>
        <w:rPr>
          <w:rFonts w:ascii="Arial" w:hAnsi="Arial" w:cs="Arial"/>
          <w:color w:val="222222"/>
        </w:rPr>
        <w:br/>
      </w:r>
      <w:r>
        <w:rPr>
          <w:rFonts w:ascii="Arial" w:hAnsi="Arial" w:cs="Arial"/>
          <w:color w:val="222222"/>
        </w:rPr>
        <w:br/>
      </w:r>
      <w:r>
        <w:rPr>
          <w:rFonts w:ascii="Arial" w:hAnsi="Arial" w:cs="Arial"/>
          <w:color w:val="222222"/>
          <w:shd w:val="clear" w:color="auto" w:fill="FFFFFF"/>
        </w:rPr>
        <w:t>14. Įvykis ir atlikti darbuotojų veiksmai fiksuojami Klubo nustatyta tvarka tiek, kiek tai būtina situacijai ir suteiktai pagalbai dokumentuoti.</w:t>
      </w:r>
      <w:r>
        <w:rPr>
          <w:rFonts w:ascii="Arial" w:hAnsi="Arial" w:cs="Arial"/>
          <w:color w:val="222222"/>
        </w:rPr>
        <w:br/>
      </w:r>
      <w:r>
        <w:rPr>
          <w:rFonts w:ascii="Arial" w:hAnsi="Arial" w:cs="Arial"/>
          <w:color w:val="222222"/>
          <w:shd w:val="clear" w:color="auto" w:fill="FFFFFF"/>
        </w:rPr>
        <w:t>15. Informacija apie vaiką, jo šeimą ir įvykį teikiama tik tiems asmenims bei institucijoms, kurie turi teisę ją gauti.</w:t>
      </w:r>
      <w:r>
        <w:rPr>
          <w:rFonts w:ascii="Arial" w:hAnsi="Arial" w:cs="Arial"/>
          <w:color w:val="222222"/>
        </w:rPr>
        <w:br/>
      </w:r>
      <w:r>
        <w:rPr>
          <w:rFonts w:ascii="Arial" w:hAnsi="Arial" w:cs="Arial"/>
          <w:color w:val="222222"/>
          <w:shd w:val="clear" w:color="auto" w:fill="FFFFFF"/>
        </w:rPr>
        <w:t>16. Tvarkant informaciją užtikrinamas vaiko privatumas, orumas ir asmens duomenų apsauga.</w:t>
      </w:r>
      <w:r>
        <w:rPr>
          <w:rFonts w:ascii="Arial" w:hAnsi="Arial" w:cs="Arial"/>
          <w:color w:val="222222"/>
        </w:rPr>
        <w:br/>
      </w:r>
      <w:r>
        <w:rPr>
          <w:rFonts w:ascii="Arial" w:hAnsi="Arial" w:cs="Arial"/>
          <w:color w:val="222222"/>
        </w:rPr>
        <w:br/>
      </w:r>
      <w:r>
        <w:rPr>
          <w:rFonts w:ascii="Arial" w:hAnsi="Arial" w:cs="Arial"/>
          <w:color w:val="222222"/>
          <w:shd w:val="clear" w:color="auto" w:fill="FFFFFF"/>
        </w:rPr>
        <w:t>VII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PREVENCIJA</w:t>
      </w:r>
      <w:r>
        <w:rPr>
          <w:rFonts w:ascii="Arial" w:hAnsi="Arial" w:cs="Arial"/>
          <w:color w:val="222222"/>
        </w:rPr>
        <w:br/>
      </w:r>
      <w:r>
        <w:rPr>
          <w:rFonts w:ascii="Arial" w:hAnsi="Arial" w:cs="Arial"/>
          <w:color w:val="222222"/>
        </w:rPr>
        <w:br/>
      </w:r>
      <w:r>
        <w:rPr>
          <w:rFonts w:ascii="Arial" w:hAnsi="Arial" w:cs="Arial"/>
          <w:color w:val="222222"/>
          <w:shd w:val="clear" w:color="auto" w:fill="FFFFFF"/>
        </w:rPr>
        <w:t>17. Vaikų dienos centre vykdomos vaikų amžių ir poreikius atitinkančios psichoaktyviųjų medžiagų vartojimo prevencijos veiklos.</w:t>
      </w:r>
      <w:r>
        <w:rPr>
          <w:rFonts w:ascii="Arial" w:hAnsi="Arial" w:cs="Arial"/>
          <w:color w:val="222222"/>
        </w:rPr>
        <w:br/>
      </w:r>
      <w:r>
        <w:rPr>
          <w:rFonts w:ascii="Arial" w:hAnsi="Arial" w:cs="Arial"/>
          <w:color w:val="222222"/>
          <w:shd w:val="clear" w:color="auto" w:fill="FFFFFF"/>
        </w:rPr>
        <w:t>18. Vaikams teikiama jų amžių atitinkanti informacija apie psichoaktyviųjų medžiagų vartojimo riziką, sveikos gyvensenos pasirinkimus ir pagalbos galimybes.</w:t>
      </w:r>
      <w:r>
        <w:rPr>
          <w:rFonts w:ascii="Arial" w:hAnsi="Arial" w:cs="Arial"/>
          <w:color w:val="222222"/>
        </w:rPr>
        <w:br/>
      </w:r>
      <w:r>
        <w:rPr>
          <w:rFonts w:ascii="Arial" w:hAnsi="Arial" w:cs="Arial"/>
          <w:color w:val="222222"/>
          <w:shd w:val="clear" w:color="auto" w:fill="FFFFFF"/>
        </w:rPr>
        <w:t>19. Darbuotojai pagal kompetenciją bendradarbiauja su vaikų tėvais (globėjais, rūpintojais), socialinių paslaugų, švietimo, sveikatos priežiūros ir kitomis institucijomis prevencijos bei pagalbos vaikui klausimais.</w:t>
      </w:r>
      <w:r>
        <w:rPr>
          <w:rFonts w:ascii="Arial" w:hAnsi="Arial" w:cs="Arial"/>
          <w:color w:val="222222"/>
        </w:rPr>
        <w:br/>
      </w:r>
      <w:r>
        <w:rPr>
          <w:rFonts w:ascii="Arial" w:hAnsi="Arial" w:cs="Arial"/>
          <w:color w:val="222222"/>
        </w:rPr>
        <w:br/>
      </w:r>
      <w:r>
        <w:rPr>
          <w:rFonts w:ascii="Arial" w:hAnsi="Arial" w:cs="Arial"/>
          <w:color w:val="222222"/>
          <w:shd w:val="clear" w:color="auto" w:fill="FFFFFF"/>
        </w:rPr>
        <w:t>VIII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BAIGIAMOSIOS NUOSTATOS</w:t>
      </w:r>
      <w:r>
        <w:rPr>
          <w:rFonts w:ascii="Arial" w:hAnsi="Arial" w:cs="Arial"/>
          <w:color w:val="222222"/>
        </w:rPr>
        <w:br/>
      </w:r>
      <w:r>
        <w:rPr>
          <w:rFonts w:ascii="Arial" w:hAnsi="Arial" w:cs="Arial"/>
          <w:color w:val="222222"/>
        </w:rPr>
        <w:br/>
      </w:r>
      <w:r>
        <w:rPr>
          <w:rFonts w:ascii="Arial" w:hAnsi="Arial" w:cs="Arial"/>
          <w:color w:val="222222"/>
          <w:shd w:val="clear" w:color="auto" w:fill="FFFFFF"/>
        </w:rPr>
        <w:t>20. Su Aprašu supažindinami vaikų dienos centro darbuotojai.</w:t>
      </w:r>
      <w:r>
        <w:rPr>
          <w:rFonts w:ascii="Arial" w:hAnsi="Arial" w:cs="Arial"/>
          <w:color w:val="222222"/>
        </w:rPr>
        <w:br/>
      </w:r>
      <w:r>
        <w:rPr>
          <w:rFonts w:ascii="Arial" w:hAnsi="Arial" w:cs="Arial"/>
          <w:color w:val="222222"/>
          <w:shd w:val="clear" w:color="auto" w:fill="FFFFFF"/>
        </w:rPr>
        <w:t>21. Aprašas peržiūrimas pasikeitus jo įgyvendinimą reglamentuojantiems teisės aktams arba atsiradus poreikiui keisti vaikų dienos centro veiklos organizavimą.</w:t>
      </w:r>
      <w:r>
        <w:rPr>
          <w:rFonts w:ascii="Arial" w:hAnsi="Arial" w:cs="Arial"/>
          <w:color w:val="222222"/>
        </w:rPr>
        <w:br/>
      </w:r>
      <w:r>
        <w:rPr>
          <w:rFonts w:ascii="Arial" w:hAnsi="Arial" w:cs="Arial"/>
          <w:color w:val="222222"/>
          <w:shd w:val="clear" w:color="auto" w:fill="FFFFFF"/>
        </w:rPr>
        <w:t>22. Už Aprašo įgyvendinimą pagal kompetenciją atsako vaikų dienos centro darbuotojai ir Klubo direktoriaus paskirti atsakingi asmenys.</w:t>
      </w:r>
    </w:p>
    <w:sectPr w:rsidR="0003606D" w:rsidSect="00234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E"/>
    <w:rsid w:val="0003606D"/>
    <w:rsid w:val="002342F9"/>
    <w:rsid w:val="009A130E"/>
    <w:rsid w:val="00FC3D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371DE2-5A63-4011-AEB5-84CFC58C4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3573</Words>
  <Characters>2038</Characters>
  <Application>Microsoft Office Word</Application>
  <DocSecurity>0</DocSecurity>
  <Lines>16</Lines>
  <Paragraphs>11</Paragraphs>
  <ScaleCrop>false</ScaleCrop>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Butkevičiūtė</dc:creator>
  <cp:keywords/>
  <dc:description/>
  <cp:lastModifiedBy>Agnė Butkevičiūtė</cp:lastModifiedBy>
  <cp:revision>2</cp:revision>
  <dcterms:created xsi:type="dcterms:W3CDTF">2026-09-10T10:44:00Z</dcterms:created>
  <dcterms:modified xsi:type="dcterms:W3CDTF">2026-09-10T10:45:00Z</dcterms:modified>
</cp:coreProperties>
</file>